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20" w:firstLineChars="200"/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柔性螺旋输送机是以挠性弹簧体作为运送构件，由电动机直接带动旋转(或经减速器减速后驱动)输送物料，适用于输送各种粉状、颗粒状、球状、片状等物料。该柔性螺旋输送机可以作直线输送，也可以弯曲输送，这种高度灵活性让使用者非常方便地不止各种设备。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挠性弹簧体是该输送机唯一的运动部件，无论做多远距离输送，输送管中没有轴承等其它运动部件，因此该输送机性能可靠，几乎不需要维修，不会发生润滑油污染输送物料这类问题。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 xml:space="preserve">    柔性螺旋输送机另一显著特点是清洗方便，一个人仅需5分钟就能将输送机解体，进行清洗工作。单台可弯曲螺旋输送机输送物料，垂直高度可达6米，水平距离可达10米。如将多台输送机串联起来，则可输送更远、更高距离。</w:t>
      </w:r>
    </w:p>
    <w:p>
      <w:pP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柔性螺旋输送机适合于输送各种粉状，颗粒状等物料，螺旋弹簧是该输送机唯一的运动部件，无论作多远距离输送，输送管中没有轴承等其它运动部件，因此该输送机性能可靠，几乎不需要维修，不会发如轴承润滑油污染输送物料之类问题。其另一显著特点是清洗方便，一个人仅需5分钟就能将输送机解体，进行清洗工作。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主要部件：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1-电机减速机  2-联轴器  3-传动座 4-转轴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5-销钉  6-出料口  7-绞龙弹簧  8-出料口　9-入料口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参数：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 xml:space="preserve">能力：   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100~3000L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/h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型号：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FS-XXX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　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 xml:space="preserve">材质：  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SS304或316L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zh-CN" w:eastAsia="zh-CN"/>
        </w:rPr>
        <w:t>弹簧直径：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根据输送能力设计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长度：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根据输送布置设计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布置角度：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倾斜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入口：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10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0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X100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mm，带法兰（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非标设计）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出口：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 xml:space="preserve">圆形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DN69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mm，带法兰（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非标设计）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电机：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 xml:space="preserve">  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kw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 xml:space="preserve"> / IP 55/380V / 50 Hz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(根据输送能力设计)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电机安装在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出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料口一端，方向与螺旋在同一轴线上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品牌：          待定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>螺旋：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GB" w:eastAsia="zh-CN"/>
        </w:rPr>
        <w:tab/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带轴芯或不带轴芯</w:t>
      </w:r>
    </w:p>
    <w:tbl>
      <w:tblPr>
        <w:tblStyle w:val="4"/>
        <w:tblpPr w:leftFromText="180" w:rightFromText="180" w:vertAnchor="text" w:horzAnchor="page" w:tblpX="10" w:tblpY="358"/>
        <w:tblOverlap w:val="never"/>
        <w:tblW w:w="14160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133"/>
        <w:gridCol w:w="2417"/>
        <w:gridCol w:w="2867"/>
        <w:gridCol w:w="512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tblCellSpacing w:w="0" w:type="dxa"/>
        </w:trPr>
        <w:tc>
          <w:tcPr>
            <w:tcW w:w="162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型    号</w:t>
            </w:r>
          </w:p>
        </w:tc>
        <w:tc>
          <w:tcPr>
            <w:tcW w:w="213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FS-60/FSS-60</w:t>
            </w:r>
          </w:p>
        </w:tc>
        <w:tc>
          <w:tcPr>
            <w:tcW w:w="241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FS60-1-10/ FS89-1~7</w:t>
            </w:r>
          </w:p>
        </w:tc>
        <w:tc>
          <w:tcPr>
            <w:tcW w:w="28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FS60-1~10/ FS89-1~10</w:t>
            </w:r>
          </w:p>
        </w:tc>
        <w:tc>
          <w:tcPr>
            <w:tcW w:w="512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FS89-4~10/ FSS-4~10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62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电机功率（kw）</w:t>
            </w:r>
          </w:p>
        </w:tc>
        <w:tc>
          <w:tcPr>
            <w:tcW w:w="213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241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1.1/2.2</w:t>
            </w:r>
          </w:p>
        </w:tc>
        <w:tc>
          <w:tcPr>
            <w:tcW w:w="28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2.2 /3</w:t>
            </w:r>
          </w:p>
        </w:tc>
        <w:tc>
          <w:tcPr>
            <w:tcW w:w="512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3/4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62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弹簧直径（mm）</w:t>
            </w:r>
          </w:p>
        </w:tc>
        <w:tc>
          <w:tcPr>
            <w:tcW w:w="213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30-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40-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53-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2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62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料斗容量（kg）</w:t>
            </w:r>
          </w:p>
        </w:tc>
        <w:tc>
          <w:tcPr>
            <w:tcW w:w="213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2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62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送料管及弹簧长度（m)</w:t>
            </w:r>
          </w:p>
        </w:tc>
        <w:tc>
          <w:tcPr>
            <w:tcW w:w="213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41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28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512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2-10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1620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输送能力（L/h）</w:t>
            </w:r>
          </w:p>
        </w:tc>
        <w:tc>
          <w:tcPr>
            <w:tcW w:w="213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100-300</w:t>
            </w:r>
          </w:p>
        </w:tc>
        <w:tc>
          <w:tcPr>
            <w:tcW w:w="241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300-900</w:t>
            </w:r>
          </w:p>
        </w:tc>
        <w:tc>
          <w:tcPr>
            <w:tcW w:w="2867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600-1000</w:t>
            </w:r>
          </w:p>
        </w:tc>
        <w:tc>
          <w:tcPr>
            <w:tcW w:w="5123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800-1500</w:t>
            </w:r>
          </w:p>
        </w:tc>
      </w:tr>
    </w:tbl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13"/>
          <w:szCs w:val="13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专注粉粒体处理技术，开拓粉体处理新时代！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费世兴 Michael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Tel：17717686966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E-mail：michael@powderstech.com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http://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instrText xml:space="preserve"> HYPERLINK "http://www.encourtech.com"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www.powderstech.com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fldChar w:fldCharType="end"/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13"/>
          <w:szCs w:val="13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NEU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5A56"/>
    <w:rsid w:val="092E5A56"/>
    <w:rsid w:val="19CB503E"/>
    <w:rsid w:val="7E8A3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2016-02-28T07:37:00Z</dcterms:created>
  <dc:creator>Tom</dc:creator>
  <cp:lastModifiedBy>27955</cp:lastModifiedBy>
  <dcterms:modified xsi:type="dcterms:W3CDTF">2017-09-18T01:19:33Z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